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40" w:lineRule="exact"/>
        <w:ind w:firstLine="420" w:firstLineChars="200"/>
        <w:rPr>
          <w:rFonts w:hint="eastAsia" w:ascii="微软雅黑" w:hAnsi="微软雅黑" w:cs="微软雅黑"/>
          <w:color w:val="auto"/>
          <w:szCs w:val="21"/>
        </w:rPr>
      </w:pPr>
      <w:r>
        <w:rPr>
          <w:rFonts w:hint="eastAsia" w:ascii="微软雅黑" w:hAnsi="微软雅黑" w:cs="微软雅黑"/>
          <w:color w:val="auto"/>
          <w:szCs w:val="21"/>
        </w:rPr>
        <w:t>江苏省华采招标有限公司受</w:t>
      </w:r>
      <w:r>
        <w:rPr>
          <w:rFonts w:hint="eastAsia" w:ascii="微软雅黑" w:hAnsi="微软雅黑" w:cs="微软雅黑"/>
          <w:color w:val="auto"/>
          <w:szCs w:val="21"/>
          <w:u w:val="single"/>
        </w:rPr>
        <w:t xml:space="preserve"> </w:t>
      </w:r>
      <w:r>
        <w:rPr>
          <w:rFonts w:hint="eastAsia" w:ascii="微软雅黑" w:hAnsi="微软雅黑" w:cs="微软雅黑"/>
          <w:color w:val="auto"/>
          <w:szCs w:val="21"/>
          <w:u w:val="single"/>
          <w:lang w:eastAsia="zh-CN"/>
        </w:rPr>
        <w:t>某部队</w:t>
      </w:r>
      <w:r>
        <w:rPr>
          <w:rFonts w:hint="eastAsia" w:ascii="微软雅黑" w:hAnsi="微软雅黑" w:cs="微软雅黑"/>
          <w:color w:val="auto"/>
          <w:szCs w:val="21"/>
          <w:u w:val="single"/>
        </w:rPr>
        <w:t xml:space="preserve"> </w:t>
      </w:r>
      <w:r>
        <w:rPr>
          <w:rFonts w:hint="eastAsia" w:ascii="微软雅黑" w:hAnsi="微软雅黑" w:cs="微软雅黑"/>
          <w:color w:val="auto"/>
          <w:szCs w:val="21"/>
        </w:rPr>
        <w:t>的委托，就其关于</w:t>
      </w:r>
      <w:r>
        <w:rPr>
          <w:rFonts w:hint="eastAsia" w:ascii="微软雅黑" w:hAnsi="微软雅黑" w:cs="微软雅黑"/>
          <w:color w:val="auto"/>
          <w:szCs w:val="21"/>
          <w:u w:val="single"/>
          <w:lang w:eastAsia="zh-CN"/>
        </w:rPr>
        <w:t>科技楼结构安全鉴定单位</w:t>
      </w:r>
      <w:r>
        <w:rPr>
          <w:rFonts w:hint="eastAsia" w:ascii="微软雅黑" w:hAnsi="微软雅黑" w:cs="微软雅黑"/>
          <w:color w:val="auto"/>
          <w:szCs w:val="21"/>
        </w:rPr>
        <w:t>项目进行竞争性</w:t>
      </w:r>
      <w:r>
        <w:rPr>
          <w:rFonts w:hint="eastAsia" w:ascii="微软雅黑" w:hAnsi="微软雅黑" w:cs="微软雅黑"/>
          <w:color w:val="auto"/>
          <w:szCs w:val="21"/>
          <w:lang w:eastAsia="zh-CN"/>
        </w:rPr>
        <w:t>谈判</w:t>
      </w:r>
      <w:r>
        <w:rPr>
          <w:rFonts w:hint="eastAsia" w:ascii="微软雅黑" w:hAnsi="微软雅黑" w:cs="微软雅黑"/>
          <w:color w:val="auto"/>
          <w:szCs w:val="21"/>
        </w:rPr>
        <w:t>采购公告，现欢迎符合相关条件的响应供应商参加</w:t>
      </w:r>
      <w:r>
        <w:rPr>
          <w:rFonts w:hint="eastAsia" w:ascii="微软雅黑" w:hAnsi="微软雅黑" w:cs="微软雅黑"/>
          <w:color w:val="auto"/>
          <w:szCs w:val="21"/>
          <w:lang w:eastAsia="zh-CN"/>
        </w:rPr>
        <w:t>谈判</w:t>
      </w:r>
      <w:r>
        <w:rPr>
          <w:rFonts w:hint="eastAsia" w:ascii="微软雅黑" w:hAnsi="微软雅黑" w:cs="微软雅黑"/>
          <w:color w:val="auto"/>
          <w:szCs w:val="21"/>
        </w:rPr>
        <w:t>。</w:t>
      </w:r>
    </w:p>
    <w:p>
      <w:pPr>
        <w:spacing w:line="440" w:lineRule="exact"/>
        <w:rPr>
          <w:rFonts w:hint="eastAsia"/>
          <w:b/>
          <w:bCs/>
          <w:color w:val="auto"/>
          <w:sz w:val="22"/>
        </w:rPr>
      </w:pPr>
      <w:r>
        <w:rPr>
          <w:rFonts w:hint="eastAsia"/>
          <w:b/>
          <w:bCs/>
          <w:color w:val="auto"/>
          <w:sz w:val="22"/>
        </w:rPr>
        <w:t>一、项目名称及编号：</w:t>
      </w:r>
    </w:p>
    <w:p>
      <w:pPr>
        <w:spacing w:line="440" w:lineRule="exact"/>
        <w:ind w:firstLine="420" w:firstLineChars="200"/>
        <w:rPr>
          <w:rFonts w:hint="eastAsia"/>
          <w:color w:val="auto"/>
        </w:rPr>
      </w:pPr>
      <w:r>
        <w:rPr>
          <w:rFonts w:hint="eastAsia"/>
          <w:color w:val="auto"/>
        </w:rPr>
        <w:t>1.1项目名称：</w:t>
      </w:r>
      <w:r>
        <w:rPr>
          <w:rFonts w:hint="eastAsia"/>
          <w:color w:val="auto"/>
          <w:lang w:eastAsia="zh-CN"/>
        </w:rPr>
        <w:t>科技楼结构安全鉴定单位</w:t>
      </w:r>
    </w:p>
    <w:p>
      <w:pPr>
        <w:spacing w:line="440" w:lineRule="exact"/>
        <w:ind w:firstLine="420" w:firstLineChars="200"/>
        <w:rPr>
          <w:rFonts w:hint="eastAsia" w:ascii="微软雅黑" w:hAnsi="微软雅黑" w:eastAsia="微软雅黑" w:cs="微软雅黑"/>
          <w:color w:val="auto"/>
          <w:lang w:val="en-US" w:eastAsia="zh-CN"/>
        </w:rPr>
      </w:pPr>
      <w:r>
        <w:rPr>
          <w:rFonts w:hint="eastAsia" w:ascii="微软雅黑" w:hAnsi="微软雅黑" w:cs="微软雅黑"/>
          <w:color w:val="auto"/>
        </w:rPr>
        <w:t>1.2项目编号：</w:t>
      </w:r>
      <w:r>
        <w:rPr>
          <w:rFonts w:hint="eastAsia" w:ascii="微软雅黑" w:hAnsi="微软雅黑" w:cs="微软雅黑"/>
          <w:color w:val="auto"/>
          <w:lang w:val="en-US" w:eastAsia="zh-CN"/>
        </w:rPr>
        <w:t>JSHC-2020040121B1</w:t>
      </w:r>
    </w:p>
    <w:p>
      <w:pPr>
        <w:spacing w:line="440" w:lineRule="exact"/>
        <w:rPr>
          <w:rFonts w:hint="eastAsia"/>
          <w:b/>
          <w:bCs/>
          <w:color w:val="auto"/>
        </w:rPr>
      </w:pPr>
      <w:r>
        <w:rPr>
          <w:rFonts w:hint="eastAsia"/>
          <w:b/>
          <w:bCs/>
          <w:color w:val="auto"/>
          <w:sz w:val="22"/>
        </w:rPr>
        <w:t>二、项目简要说明：</w:t>
      </w:r>
    </w:p>
    <w:p>
      <w:pPr>
        <w:spacing w:line="440" w:lineRule="exact"/>
        <w:ind w:firstLine="420" w:firstLineChars="200"/>
        <w:rPr>
          <w:rFonts w:hint="eastAsia"/>
          <w:color w:val="auto"/>
          <w:lang w:eastAsia="zh-CN"/>
        </w:rPr>
      </w:pPr>
      <w:r>
        <w:rPr>
          <w:rFonts w:hint="eastAsia"/>
          <w:color w:val="auto"/>
        </w:rPr>
        <w:t>2.1项目概况：</w:t>
      </w:r>
      <w:r>
        <w:rPr>
          <w:rFonts w:hint="eastAsia"/>
          <w:color w:val="auto"/>
          <w:lang w:eastAsia="zh-CN"/>
        </w:rPr>
        <w:t>科技楼结构安全鉴定单位</w:t>
      </w:r>
    </w:p>
    <w:p>
      <w:pPr>
        <w:spacing w:line="440" w:lineRule="exact"/>
        <w:ind w:firstLine="420" w:firstLineChars="200"/>
        <w:rPr>
          <w:rFonts w:hint="eastAsia" w:ascii="Calibri" w:hAnsi="Calibri" w:eastAsia="微软雅黑"/>
          <w:color w:val="auto"/>
          <w:kern w:val="2"/>
          <w:sz w:val="21"/>
          <w:szCs w:val="22"/>
          <w:lang w:val="en-US" w:eastAsia="zh-CN" w:bidi="ar-SA"/>
        </w:rPr>
      </w:pPr>
      <w:r>
        <w:rPr>
          <w:rFonts w:hint="eastAsia"/>
          <w:color w:val="auto"/>
        </w:rPr>
        <w:t>2.2采购预算：</w:t>
      </w:r>
      <w:r>
        <w:rPr>
          <w:rFonts w:hint="eastAsia"/>
          <w:color w:val="auto"/>
          <w:kern w:val="2"/>
          <w:sz w:val="21"/>
          <w:szCs w:val="22"/>
          <w:lang w:val="en-US" w:eastAsia="zh-CN" w:bidi="ar-SA"/>
        </w:rPr>
        <w:t>人民币贰拾壹万</w:t>
      </w:r>
      <w:r>
        <w:rPr>
          <w:rFonts w:hint="eastAsia" w:ascii="Calibri" w:hAnsi="Calibri" w:eastAsia="微软雅黑"/>
          <w:color w:val="auto"/>
          <w:kern w:val="2"/>
          <w:sz w:val="21"/>
          <w:szCs w:val="22"/>
          <w:lang w:val="en-US" w:eastAsia="zh-CN" w:bidi="ar-SA"/>
        </w:rPr>
        <w:t>元整（</w:t>
      </w:r>
      <w:r>
        <w:rPr>
          <w:rFonts w:hint="eastAsia" w:ascii="微软雅黑" w:hAnsi="微软雅黑" w:eastAsia="微软雅黑" w:cs="微软雅黑"/>
          <w:color w:val="auto"/>
          <w:kern w:val="2"/>
          <w:sz w:val="21"/>
          <w:szCs w:val="22"/>
          <w:lang w:val="en-US" w:eastAsia="zh-CN" w:bidi="ar-SA"/>
        </w:rPr>
        <w:t>¥</w:t>
      </w:r>
      <w:r>
        <w:rPr>
          <w:rFonts w:hint="eastAsia" w:ascii="微软雅黑" w:hAnsi="微软雅黑" w:cs="微软雅黑"/>
          <w:color w:val="auto"/>
          <w:kern w:val="2"/>
          <w:sz w:val="21"/>
          <w:szCs w:val="22"/>
          <w:lang w:val="en-US" w:eastAsia="zh-CN" w:bidi="ar-SA"/>
        </w:rPr>
        <w:t>21</w:t>
      </w:r>
      <w:r>
        <w:rPr>
          <w:rFonts w:hint="eastAsia" w:ascii="微软雅黑" w:hAnsi="微软雅黑" w:eastAsia="微软雅黑" w:cs="微软雅黑"/>
          <w:color w:val="auto"/>
          <w:kern w:val="2"/>
          <w:sz w:val="21"/>
          <w:szCs w:val="22"/>
          <w:lang w:val="en-US" w:eastAsia="zh-CN" w:bidi="ar-SA"/>
        </w:rPr>
        <w:t>万</w:t>
      </w:r>
      <w:r>
        <w:rPr>
          <w:rFonts w:hint="eastAsia" w:ascii="Calibri" w:hAnsi="Calibri" w:eastAsia="微软雅黑"/>
          <w:color w:val="auto"/>
          <w:kern w:val="2"/>
          <w:sz w:val="21"/>
          <w:szCs w:val="22"/>
          <w:lang w:val="en-US" w:eastAsia="zh-CN" w:bidi="ar-SA"/>
        </w:rPr>
        <w:t>元整）</w:t>
      </w:r>
    </w:p>
    <w:p>
      <w:pPr>
        <w:spacing w:line="440" w:lineRule="exact"/>
        <w:rPr>
          <w:rFonts w:hint="eastAsia"/>
          <w:b/>
          <w:bCs/>
          <w:color w:val="auto"/>
          <w:sz w:val="22"/>
        </w:rPr>
      </w:pPr>
      <w:r>
        <w:rPr>
          <w:rFonts w:hint="eastAsia"/>
          <w:b/>
          <w:bCs/>
          <w:color w:val="auto"/>
          <w:sz w:val="22"/>
        </w:rPr>
        <w:t xml:space="preserve">三、资质要求： </w:t>
      </w:r>
    </w:p>
    <w:p>
      <w:pPr>
        <w:spacing w:line="440" w:lineRule="exact"/>
        <w:rPr>
          <w:rFonts w:hint="eastAsia"/>
          <w:color w:val="auto"/>
        </w:rPr>
      </w:pPr>
      <w:r>
        <w:rPr>
          <w:rFonts w:hint="eastAsia"/>
          <w:color w:val="auto"/>
        </w:rPr>
        <w:t>3.1 参加本次采购的供应商应具备以下条件:</w:t>
      </w:r>
    </w:p>
    <w:p>
      <w:pPr>
        <w:spacing w:line="440" w:lineRule="exact"/>
        <w:rPr>
          <w:rFonts w:hint="eastAsia"/>
          <w:color w:val="auto"/>
        </w:rPr>
      </w:pPr>
      <w:r>
        <w:rPr>
          <w:rFonts w:hint="eastAsia"/>
          <w:color w:val="auto"/>
        </w:rPr>
        <w:t>3.1.1具有独立承担民事责任的能力（提供法人或者其他组织的营业执照复印件并加盖公章）；</w:t>
      </w:r>
    </w:p>
    <w:p>
      <w:pPr>
        <w:spacing w:line="440" w:lineRule="exact"/>
        <w:rPr>
          <w:rFonts w:hint="eastAsia"/>
          <w:color w:val="auto"/>
        </w:rPr>
      </w:pPr>
      <w:r>
        <w:rPr>
          <w:rFonts w:hint="eastAsia"/>
          <w:color w:val="auto"/>
        </w:rPr>
        <w:t>3.1.2具有良好的商业信誉和健全的财务会计制度（提供参加本次采购活动2019年</w:t>
      </w:r>
      <w:r>
        <w:rPr>
          <w:rFonts w:hint="eastAsia"/>
          <w:color w:val="auto"/>
          <w:lang w:val="en-US" w:eastAsia="zh-CN"/>
        </w:rPr>
        <w:t>11</w:t>
      </w:r>
      <w:r>
        <w:rPr>
          <w:rFonts w:hint="eastAsia"/>
          <w:color w:val="auto"/>
        </w:rPr>
        <w:t>月至20</w:t>
      </w:r>
      <w:r>
        <w:rPr>
          <w:rFonts w:hint="eastAsia"/>
          <w:color w:val="auto"/>
          <w:lang w:val="en-US" w:eastAsia="zh-CN"/>
        </w:rPr>
        <w:t>20</w:t>
      </w:r>
      <w:r>
        <w:rPr>
          <w:rFonts w:hint="eastAsia"/>
          <w:color w:val="auto"/>
        </w:rPr>
        <w:t>年</w:t>
      </w:r>
      <w:r>
        <w:rPr>
          <w:rFonts w:hint="eastAsia"/>
          <w:color w:val="auto"/>
          <w:lang w:val="en-US" w:eastAsia="zh-CN"/>
        </w:rPr>
        <w:t>4</w:t>
      </w:r>
      <w:r>
        <w:rPr>
          <w:rFonts w:hint="eastAsia"/>
          <w:color w:val="auto"/>
        </w:rPr>
        <w:t>月内任一月份的资产负债表和利润表或</w:t>
      </w:r>
      <w:r>
        <w:rPr>
          <w:rFonts w:hint="eastAsia"/>
          <w:color w:val="auto"/>
          <w:lang w:eastAsia="zh-CN"/>
        </w:rPr>
        <w:t>2018年/2019年</w:t>
      </w:r>
      <w:r>
        <w:rPr>
          <w:rFonts w:hint="eastAsia"/>
          <w:color w:val="auto"/>
        </w:rPr>
        <w:t>度审计报告，或银行出具的针对本项目的资信证明，或财政部门认可的专业担保机构出具的担保函；</w:t>
      </w:r>
    </w:p>
    <w:p>
      <w:pPr>
        <w:spacing w:line="440" w:lineRule="exact"/>
        <w:rPr>
          <w:rFonts w:hint="eastAsia"/>
          <w:color w:val="auto"/>
        </w:rPr>
      </w:pPr>
      <w:r>
        <w:rPr>
          <w:rFonts w:hint="eastAsia"/>
          <w:color w:val="auto"/>
        </w:rPr>
        <w:t>（法人或者其他组织成立未满一年的可以不提供）</w:t>
      </w:r>
    </w:p>
    <w:p>
      <w:pPr>
        <w:spacing w:line="440" w:lineRule="exact"/>
        <w:rPr>
          <w:rFonts w:hint="eastAsia"/>
          <w:color w:val="auto"/>
        </w:rPr>
      </w:pPr>
      <w:r>
        <w:rPr>
          <w:rFonts w:hint="eastAsia"/>
          <w:color w:val="auto"/>
        </w:rPr>
        <w:t xml:space="preserve">3.1.3具有履行合同所必需的设备和专业技术能力（根据项目需求提供履行合同所必需的设备和专业技术能力的证明材料或承诺函）； </w:t>
      </w:r>
    </w:p>
    <w:p>
      <w:pPr>
        <w:spacing w:line="440" w:lineRule="exact"/>
        <w:rPr>
          <w:rFonts w:hint="eastAsia"/>
          <w:color w:val="auto"/>
        </w:rPr>
      </w:pPr>
      <w:r>
        <w:rPr>
          <w:rFonts w:hint="eastAsia"/>
          <w:color w:val="auto"/>
        </w:rPr>
        <w:t>3.1.4有依法缴纳税收和社会保障资金的良好记录（提供参加本次采购活动前2019年</w:t>
      </w:r>
      <w:r>
        <w:rPr>
          <w:rFonts w:hint="eastAsia"/>
          <w:color w:val="auto"/>
          <w:lang w:val="en-US" w:eastAsia="zh-CN"/>
        </w:rPr>
        <w:t>11</w:t>
      </w:r>
      <w:r>
        <w:rPr>
          <w:rFonts w:hint="eastAsia"/>
          <w:color w:val="auto"/>
        </w:rPr>
        <w:t>月至20</w:t>
      </w:r>
      <w:r>
        <w:rPr>
          <w:rFonts w:hint="eastAsia"/>
          <w:color w:val="auto"/>
          <w:lang w:val="en-US" w:eastAsia="zh-CN"/>
        </w:rPr>
        <w:t>20</w:t>
      </w:r>
      <w:r>
        <w:rPr>
          <w:rFonts w:hint="eastAsia"/>
          <w:color w:val="auto"/>
        </w:rPr>
        <w:t>年</w:t>
      </w:r>
      <w:r>
        <w:rPr>
          <w:rFonts w:hint="eastAsia"/>
          <w:color w:val="auto"/>
          <w:lang w:val="en-US" w:eastAsia="zh-CN"/>
        </w:rPr>
        <w:t>4</w:t>
      </w:r>
      <w:r>
        <w:rPr>
          <w:rFonts w:hint="eastAsia"/>
          <w:color w:val="auto"/>
        </w:rPr>
        <w:t>月内任一月份依法缴纳税收的凭据，以及缴纳社会保险的凭据（专用收据或社会保险的凭据。依法免税或不需要缴纳社会保障资金的供应商，应提供相应文件证明）；</w:t>
      </w:r>
    </w:p>
    <w:p>
      <w:pPr>
        <w:spacing w:line="440" w:lineRule="exact"/>
        <w:rPr>
          <w:rFonts w:hint="eastAsia"/>
          <w:color w:val="auto"/>
        </w:rPr>
      </w:pPr>
      <w:r>
        <w:rPr>
          <w:rFonts w:hint="eastAsia"/>
          <w:color w:val="auto"/>
        </w:rPr>
        <w:t>3.1.5参加本次采购活动2017年</w:t>
      </w:r>
      <w:r>
        <w:rPr>
          <w:rFonts w:hint="eastAsia"/>
          <w:color w:val="auto"/>
          <w:lang w:val="en-US" w:eastAsia="zh-CN"/>
        </w:rPr>
        <w:t>5</w:t>
      </w:r>
      <w:r>
        <w:rPr>
          <w:rFonts w:hint="eastAsia"/>
          <w:color w:val="auto"/>
        </w:rPr>
        <w:t>月1日至2020年</w:t>
      </w:r>
      <w:r>
        <w:rPr>
          <w:rFonts w:hint="eastAsia"/>
          <w:color w:val="auto"/>
          <w:lang w:val="en-US" w:eastAsia="zh-CN"/>
        </w:rPr>
        <w:t>5</w:t>
      </w:r>
      <w:r>
        <w:rPr>
          <w:rFonts w:hint="eastAsia"/>
          <w:color w:val="auto"/>
        </w:rPr>
        <w:t>月1日内，在经营活动中没有重大违法记录（提供参加本次采购活动前3年内在经营活动中没有重大违法记录的书面声明）；</w:t>
      </w:r>
    </w:p>
    <w:p>
      <w:pPr>
        <w:spacing w:line="440" w:lineRule="exact"/>
        <w:rPr>
          <w:rFonts w:hint="eastAsia"/>
          <w:color w:val="auto"/>
        </w:rPr>
      </w:pPr>
      <w:r>
        <w:rPr>
          <w:rFonts w:hint="eastAsia"/>
          <w:color w:val="auto"/>
        </w:rPr>
        <w:t>3.1.6供应商须提供法定代表人授权书原件、法定代表人身份证复印件、授权代表身份证复印件（如果是法定代表人直接参与磋商的可以不提供授权书）。</w:t>
      </w:r>
    </w:p>
    <w:p>
      <w:pPr>
        <w:spacing w:line="440" w:lineRule="exact"/>
        <w:rPr>
          <w:rFonts w:hint="eastAsia"/>
          <w:color w:val="auto"/>
        </w:rPr>
      </w:pPr>
      <w:r>
        <w:rPr>
          <w:rFonts w:hint="eastAsia"/>
          <w:color w:val="auto"/>
        </w:rPr>
        <w:t>3.2 采购人根据采购项目的特殊要求规定的特定条件：</w:t>
      </w:r>
    </w:p>
    <w:p>
      <w:pPr>
        <w:spacing w:line="440" w:lineRule="exact"/>
        <w:rPr>
          <w:rFonts w:hint="eastAsia"/>
          <w:color w:val="auto"/>
        </w:rPr>
      </w:pPr>
      <w:r>
        <w:rPr>
          <w:rFonts w:hint="eastAsia"/>
          <w:color w:val="auto"/>
        </w:rPr>
        <w:t>1）具有省级及以上住房和城乡建设主管部门颁发的《建设工程质量检测机构检测资质证书》，且检测资质证书中包含主体结构工程现场检测、钢结构工程检测(提供证书复印件，原件备查)；</w:t>
      </w:r>
    </w:p>
    <w:p>
      <w:pPr>
        <w:spacing w:line="440" w:lineRule="exact"/>
        <w:rPr>
          <w:rFonts w:hint="eastAsia"/>
          <w:color w:val="auto"/>
        </w:rPr>
      </w:pPr>
      <w:r>
        <w:rPr>
          <w:rFonts w:hint="eastAsia"/>
          <w:color w:val="auto"/>
        </w:rPr>
        <w:t>2）具有省级及以上技术监督局颁发的资质认定计量认证证书（CMA,提供证书复印件，原件备查）；</w:t>
      </w:r>
    </w:p>
    <w:p>
      <w:pPr>
        <w:spacing w:line="440" w:lineRule="exact"/>
        <w:rPr>
          <w:rFonts w:hint="eastAsia"/>
          <w:color w:val="auto"/>
        </w:rPr>
      </w:pPr>
      <w:r>
        <w:rPr>
          <w:rFonts w:hint="eastAsia"/>
          <w:color w:val="auto"/>
        </w:rPr>
        <w:t>3）在省级及以上法院的司法鉴定机构平台注册备案，鉴定类别应包含建设工程质量检测、房屋安全鉴定；</w:t>
      </w:r>
    </w:p>
    <w:p>
      <w:pPr>
        <w:spacing w:line="440" w:lineRule="exact"/>
        <w:rPr>
          <w:rFonts w:hint="eastAsia"/>
          <w:color w:val="auto"/>
        </w:rPr>
      </w:pPr>
      <w:r>
        <w:rPr>
          <w:rFonts w:hint="eastAsia"/>
          <w:color w:val="auto"/>
          <w:lang w:val="en-US" w:eastAsia="zh-CN"/>
        </w:rPr>
        <w:t>4</w:t>
      </w:r>
      <w:r>
        <w:rPr>
          <w:rFonts w:hint="eastAsia"/>
          <w:color w:val="auto"/>
        </w:rPr>
        <w:t>）在南京市住房保障和房产局管理机构注册备案；</w:t>
      </w:r>
    </w:p>
    <w:p>
      <w:pPr>
        <w:spacing w:line="440" w:lineRule="exact"/>
        <w:rPr>
          <w:rFonts w:hint="eastAsia"/>
          <w:color w:val="auto"/>
        </w:rPr>
      </w:pPr>
      <w:r>
        <w:rPr>
          <w:rFonts w:hint="eastAsia"/>
          <w:color w:val="auto"/>
          <w:lang w:val="en-US" w:eastAsia="zh-CN"/>
        </w:rPr>
        <w:t>5</w:t>
      </w:r>
      <w:r>
        <w:rPr>
          <w:rFonts w:hint="eastAsia"/>
          <w:color w:val="auto"/>
        </w:rPr>
        <w:t>）外省检测机构需提供2020年度入苏检测备案手续；</w:t>
      </w:r>
    </w:p>
    <w:p>
      <w:pPr>
        <w:spacing w:line="440" w:lineRule="exact"/>
        <w:rPr>
          <w:rFonts w:hint="eastAsia" w:cs="Times New Roman"/>
          <w:color w:val="auto"/>
        </w:rPr>
      </w:pPr>
      <w:r>
        <w:rPr>
          <w:rFonts w:hint="eastAsia" w:cs="Times New Roman"/>
          <w:color w:val="auto"/>
        </w:rPr>
        <w:t>3.3本次</w:t>
      </w:r>
      <w:r>
        <w:rPr>
          <w:rFonts w:hint="eastAsia" w:cs="Times New Roman"/>
          <w:color w:val="auto"/>
          <w:lang w:eastAsia="zh-CN"/>
        </w:rPr>
        <w:t>谈判</w:t>
      </w:r>
      <w:r>
        <w:rPr>
          <w:rFonts w:hint="eastAsia" w:cs="Times New Roman"/>
          <w:color w:val="auto"/>
        </w:rPr>
        <w:t>不接受联合体</w:t>
      </w:r>
      <w:r>
        <w:rPr>
          <w:rFonts w:hint="eastAsia" w:cs="Times New Roman"/>
          <w:color w:val="auto"/>
          <w:lang w:eastAsia="zh-CN"/>
        </w:rPr>
        <w:t>谈判</w:t>
      </w:r>
      <w:r>
        <w:rPr>
          <w:rFonts w:hint="eastAsia" w:cs="Times New Roman"/>
          <w:color w:val="auto"/>
        </w:rPr>
        <w:t>；</w:t>
      </w:r>
    </w:p>
    <w:p>
      <w:pPr>
        <w:spacing w:line="440" w:lineRule="exact"/>
        <w:rPr>
          <w:rFonts w:hint="eastAsia"/>
          <w:b/>
          <w:bCs/>
          <w:color w:val="auto"/>
        </w:rPr>
      </w:pPr>
      <w:r>
        <w:rPr>
          <w:rFonts w:hint="eastAsia"/>
          <w:b/>
          <w:bCs/>
          <w:color w:val="auto"/>
        </w:rPr>
        <w:t>四、拒绝下述供应商参加本次采购活动:</w:t>
      </w:r>
    </w:p>
    <w:p>
      <w:pPr>
        <w:spacing w:line="440" w:lineRule="exact"/>
        <w:rPr>
          <w:rFonts w:hint="eastAsia"/>
          <w:color w:val="auto"/>
        </w:rPr>
      </w:pPr>
      <w:r>
        <w:rPr>
          <w:rFonts w:hint="eastAsia"/>
          <w:color w:val="auto"/>
        </w:rPr>
        <w:t>4.1为采购项目提供整体设计、规范编制或者项目管理、监理、检测等服务的；</w:t>
      </w:r>
    </w:p>
    <w:p>
      <w:pPr>
        <w:spacing w:line="440" w:lineRule="exact"/>
        <w:rPr>
          <w:rFonts w:hint="eastAsia"/>
          <w:color w:val="auto"/>
        </w:rPr>
      </w:pPr>
      <w:r>
        <w:rPr>
          <w:rFonts w:hint="eastAsia"/>
          <w:color w:val="auto"/>
        </w:rPr>
        <w:t>4.2供应商单位负责人为同一人或者存在直接控股、管理关系的不同供应商，不得参加同一合同项下的采购活动；</w:t>
      </w:r>
    </w:p>
    <w:p>
      <w:pPr>
        <w:spacing w:line="440" w:lineRule="exact"/>
        <w:rPr>
          <w:rFonts w:hint="eastAsia"/>
          <w:color w:val="auto"/>
        </w:rPr>
      </w:pPr>
      <w:r>
        <w:rPr>
          <w:rFonts w:hint="eastAsia"/>
          <w:color w:val="auto"/>
        </w:rPr>
        <w:t>4.3被“信用中国”网站(www.creditchina.gov.cn)或中国政府采购网(www.ccgp.gov.cn)列入失信被执行人、重大税收违法案件当事人、政府采购严重违法失信行为记录名单的。</w:t>
      </w:r>
    </w:p>
    <w:p>
      <w:pPr>
        <w:spacing w:line="440" w:lineRule="exact"/>
        <w:rPr>
          <w:rFonts w:hint="eastAsia"/>
          <w:b/>
          <w:bCs/>
          <w:color w:val="auto"/>
        </w:rPr>
      </w:pPr>
      <w:r>
        <w:rPr>
          <w:rFonts w:hint="eastAsia"/>
          <w:b/>
          <w:bCs/>
          <w:color w:val="auto"/>
          <w:lang w:eastAsia="zh-CN"/>
        </w:rPr>
        <w:t>五</w:t>
      </w:r>
      <w:r>
        <w:rPr>
          <w:rFonts w:hint="eastAsia"/>
          <w:b/>
          <w:bCs/>
          <w:color w:val="auto"/>
        </w:rPr>
        <w:t>、采购文件发售信息：</w:t>
      </w:r>
    </w:p>
    <w:p>
      <w:pPr>
        <w:spacing w:line="440" w:lineRule="exact"/>
        <w:rPr>
          <w:rFonts w:hint="eastAsia"/>
          <w:color w:val="auto"/>
        </w:rPr>
      </w:pPr>
      <w:r>
        <w:rPr>
          <w:rFonts w:hint="eastAsia"/>
          <w:color w:val="auto"/>
          <w:lang w:val="en-US" w:eastAsia="zh-CN"/>
        </w:rPr>
        <w:t>5</w:t>
      </w:r>
      <w:r>
        <w:rPr>
          <w:rFonts w:hint="eastAsia"/>
          <w:color w:val="auto"/>
        </w:rPr>
        <w:t>.1本项目采购公告在</w:t>
      </w:r>
      <w:r>
        <w:rPr>
          <w:rFonts w:hint="eastAsia"/>
          <w:color w:val="auto"/>
          <w:lang w:eastAsia="zh-CN"/>
        </w:rPr>
        <w:t>中国政府采购网（http://www.ccgp.gov.cn/）</w:t>
      </w:r>
      <w:r>
        <w:rPr>
          <w:rFonts w:hint="eastAsia"/>
          <w:color w:val="auto"/>
        </w:rPr>
        <w:t>发布，供应商如确定参加</w:t>
      </w:r>
      <w:r>
        <w:rPr>
          <w:rFonts w:hint="eastAsia"/>
          <w:color w:val="auto"/>
          <w:lang w:eastAsia="zh-CN"/>
        </w:rPr>
        <w:t>谈判</w:t>
      </w:r>
      <w:r>
        <w:rPr>
          <w:rFonts w:hint="eastAsia"/>
          <w:color w:val="auto"/>
        </w:rPr>
        <w:t>，须购买采购文件（接受网上</w:t>
      </w:r>
      <w:r>
        <w:rPr>
          <w:rFonts w:hint="eastAsia"/>
          <w:color w:val="auto"/>
          <w:lang w:eastAsia="zh-CN"/>
        </w:rPr>
        <w:t>获取文件</w:t>
      </w:r>
      <w:r>
        <w:rPr>
          <w:rFonts w:hint="eastAsia"/>
          <w:color w:val="auto"/>
        </w:rPr>
        <w:t>），否则</w:t>
      </w:r>
      <w:r>
        <w:rPr>
          <w:rFonts w:hint="eastAsia"/>
          <w:color w:val="auto"/>
          <w:lang w:eastAsia="zh-CN"/>
        </w:rPr>
        <w:t>谈判</w:t>
      </w:r>
      <w:r>
        <w:rPr>
          <w:rFonts w:hint="eastAsia"/>
          <w:color w:val="auto"/>
        </w:rPr>
        <w:t>无效。采购文件售价为人</w:t>
      </w:r>
      <w:r>
        <w:rPr>
          <w:rFonts w:hint="eastAsia" w:ascii="微软雅黑" w:hAnsi="微软雅黑" w:eastAsia="微软雅黑" w:cs="微软雅黑"/>
          <w:color w:val="auto"/>
        </w:rPr>
        <w:t>民币</w:t>
      </w:r>
      <w:r>
        <w:rPr>
          <w:rFonts w:hint="eastAsia" w:ascii="微软雅黑" w:hAnsi="微软雅黑" w:eastAsia="微软雅黑" w:cs="微软雅黑"/>
          <w:color w:val="auto"/>
          <w:lang w:val="en-US" w:eastAsia="zh-CN"/>
        </w:rPr>
        <w:t>5</w:t>
      </w:r>
      <w:r>
        <w:rPr>
          <w:rFonts w:hint="eastAsia" w:ascii="微软雅黑" w:hAnsi="微软雅黑" w:eastAsia="微软雅黑" w:cs="微软雅黑"/>
          <w:color w:val="auto"/>
        </w:rPr>
        <w:t>00元整，采</w:t>
      </w:r>
      <w:r>
        <w:rPr>
          <w:rFonts w:hint="eastAsia"/>
          <w:color w:val="auto"/>
        </w:rPr>
        <w:t>购文件售后一概不退。</w:t>
      </w:r>
    </w:p>
    <w:p>
      <w:pPr>
        <w:spacing w:line="440" w:lineRule="exact"/>
        <w:rPr>
          <w:rFonts w:hint="eastAsia"/>
          <w:color w:val="auto"/>
        </w:rPr>
      </w:pPr>
      <w:r>
        <w:rPr>
          <w:rFonts w:hint="eastAsia"/>
          <w:color w:val="auto"/>
          <w:lang w:val="en-US" w:eastAsia="zh-CN"/>
        </w:rPr>
        <w:t>5</w:t>
      </w:r>
      <w:r>
        <w:rPr>
          <w:rFonts w:hint="eastAsia"/>
          <w:color w:val="auto"/>
        </w:rPr>
        <w:t>.2获取采购文件资料：加盖公章的授权委托书原件或扫描件、加盖公章的被委托人身份证复印件或扫描件，及汇款凭据的截图。</w:t>
      </w:r>
    </w:p>
    <w:p>
      <w:pPr>
        <w:spacing w:line="440" w:lineRule="exact"/>
        <w:rPr>
          <w:rFonts w:hint="eastAsia"/>
          <w:color w:val="auto"/>
        </w:rPr>
      </w:pPr>
      <w:r>
        <w:rPr>
          <w:rFonts w:hint="eastAsia"/>
          <w:color w:val="auto"/>
          <w:lang w:val="en-US" w:eastAsia="zh-CN"/>
        </w:rPr>
        <w:t>5</w:t>
      </w:r>
      <w:r>
        <w:rPr>
          <w:rFonts w:hint="eastAsia"/>
          <w:color w:val="auto"/>
        </w:rPr>
        <w:t>.3获取采购文件时间：</w:t>
      </w:r>
      <w:r>
        <w:rPr>
          <w:rFonts w:hint="eastAsia" w:ascii="微软雅黑" w:hAnsi="微软雅黑" w:cs="微软雅黑"/>
          <w:color w:val="auto"/>
        </w:rPr>
        <w:t>2020年</w:t>
      </w:r>
      <w:r>
        <w:rPr>
          <w:rFonts w:hint="eastAsia" w:ascii="微软雅黑" w:hAnsi="微软雅黑" w:cs="微软雅黑"/>
          <w:color w:val="auto"/>
          <w:lang w:val="en-US" w:eastAsia="zh-CN"/>
        </w:rPr>
        <w:t>4</w:t>
      </w:r>
      <w:r>
        <w:rPr>
          <w:rFonts w:hint="eastAsia" w:ascii="微软雅黑" w:hAnsi="微软雅黑" w:cs="微软雅黑"/>
          <w:color w:val="auto"/>
        </w:rPr>
        <w:t>月</w:t>
      </w:r>
      <w:r>
        <w:rPr>
          <w:rFonts w:hint="eastAsia" w:ascii="微软雅黑" w:hAnsi="微软雅黑" w:cs="微软雅黑"/>
          <w:color w:val="auto"/>
          <w:lang w:val="en-US" w:eastAsia="zh-CN"/>
        </w:rPr>
        <w:t>28</w:t>
      </w:r>
      <w:r>
        <w:rPr>
          <w:rFonts w:hint="eastAsia" w:ascii="微软雅黑" w:hAnsi="微软雅黑" w:cs="微软雅黑"/>
          <w:color w:val="auto"/>
        </w:rPr>
        <w:t>日起至2020年</w:t>
      </w:r>
      <w:r>
        <w:rPr>
          <w:rFonts w:hint="eastAsia" w:ascii="微软雅黑" w:hAnsi="微软雅黑" w:cs="微软雅黑"/>
          <w:color w:val="auto"/>
          <w:lang w:val="en-US" w:eastAsia="zh-CN"/>
        </w:rPr>
        <w:t>4</w:t>
      </w:r>
      <w:r>
        <w:rPr>
          <w:rFonts w:hint="eastAsia" w:ascii="微软雅黑" w:hAnsi="微软雅黑" w:cs="微软雅黑"/>
          <w:color w:val="auto"/>
        </w:rPr>
        <w:t>月</w:t>
      </w:r>
      <w:r>
        <w:rPr>
          <w:rFonts w:hint="eastAsia" w:ascii="微软雅黑" w:hAnsi="微软雅黑" w:cs="微软雅黑"/>
          <w:color w:val="auto"/>
          <w:lang w:val="en-US" w:eastAsia="zh-CN"/>
        </w:rPr>
        <w:t>30</w:t>
      </w:r>
      <w:r>
        <w:rPr>
          <w:rFonts w:hint="eastAsia" w:ascii="微软雅黑" w:hAnsi="微软雅黑" w:eastAsia="微软雅黑" w:cs="微软雅黑"/>
          <w:color w:val="auto"/>
        </w:rPr>
        <w:t>日每天09:00-11:30； 13:30-17:00（节假日除外</w:t>
      </w:r>
      <w:r>
        <w:rPr>
          <w:rFonts w:hint="eastAsia"/>
          <w:color w:val="auto"/>
        </w:rPr>
        <w:t>）。</w:t>
      </w:r>
    </w:p>
    <w:p>
      <w:pPr>
        <w:spacing w:line="440" w:lineRule="exact"/>
        <w:rPr>
          <w:rFonts w:hint="eastAsia"/>
          <w:color w:val="auto"/>
        </w:rPr>
      </w:pPr>
      <w:r>
        <w:rPr>
          <w:rFonts w:hint="eastAsia"/>
          <w:color w:val="auto"/>
          <w:lang w:val="en-US" w:eastAsia="zh-CN"/>
        </w:rPr>
        <w:t>5</w:t>
      </w:r>
      <w:r>
        <w:rPr>
          <w:rFonts w:hint="eastAsia"/>
          <w:color w:val="auto"/>
        </w:rPr>
        <w:t>.4</w:t>
      </w:r>
      <w:r>
        <w:rPr>
          <w:rFonts w:hint="eastAsia"/>
          <w:color w:val="auto"/>
          <w:lang w:eastAsia="zh-CN"/>
        </w:rPr>
        <w:t>联系</w:t>
      </w:r>
      <w:r>
        <w:rPr>
          <w:rFonts w:hint="eastAsia"/>
          <w:color w:val="auto"/>
        </w:rPr>
        <w:t>电话</w:t>
      </w:r>
      <w:r>
        <w:rPr>
          <w:rFonts w:hint="eastAsia" w:ascii="微软雅黑" w:hAnsi="微软雅黑" w:eastAsia="微软雅黑" w:cs="微软雅黑"/>
          <w:color w:val="auto"/>
        </w:rPr>
        <w:t>：025-836099</w:t>
      </w:r>
      <w:r>
        <w:rPr>
          <w:rFonts w:hint="eastAsia" w:ascii="微软雅黑" w:hAnsi="微软雅黑" w:eastAsia="微软雅黑" w:cs="微软雅黑"/>
          <w:color w:val="auto"/>
          <w:lang w:val="en-US" w:eastAsia="zh-CN"/>
        </w:rPr>
        <w:t>78</w:t>
      </w:r>
      <w:r>
        <w:rPr>
          <w:rFonts w:hint="eastAsia" w:ascii="微软雅黑" w:hAnsi="微软雅黑" w:eastAsia="微软雅黑" w:cs="微软雅黑"/>
          <w:color w:val="auto"/>
        </w:rPr>
        <w:t xml:space="preserve">    邮箱：jshc9999@163.co</w:t>
      </w:r>
      <w:r>
        <w:rPr>
          <w:rFonts w:hint="eastAsia"/>
          <w:color w:val="auto"/>
        </w:rPr>
        <w:t>m</w:t>
      </w:r>
    </w:p>
    <w:p>
      <w:pPr>
        <w:spacing w:line="440" w:lineRule="exact"/>
        <w:rPr>
          <w:rFonts w:hint="eastAsia"/>
          <w:color w:val="auto"/>
        </w:rPr>
      </w:pPr>
      <w:r>
        <w:rPr>
          <w:rFonts w:hint="eastAsia"/>
          <w:color w:val="auto"/>
          <w:lang w:val="en-US" w:eastAsia="zh-CN"/>
        </w:rPr>
        <w:t>5</w:t>
      </w:r>
      <w:r>
        <w:rPr>
          <w:rFonts w:hint="eastAsia"/>
          <w:color w:val="auto"/>
        </w:rPr>
        <w:t>.5报名地点：南京市雨花台区软件</w:t>
      </w:r>
      <w:r>
        <w:rPr>
          <w:rFonts w:hint="eastAsia" w:ascii="微软雅黑" w:hAnsi="微软雅黑" w:eastAsia="微软雅黑" w:cs="微软雅黑"/>
          <w:color w:val="auto"/>
        </w:rPr>
        <w:t>大道109号（雨花客厅）2幢909</w:t>
      </w:r>
      <w:r>
        <w:rPr>
          <w:rFonts w:hint="eastAsia"/>
          <w:color w:val="auto"/>
        </w:rPr>
        <w:t>室。</w:t>
      </w:r>
    </w:p>
    <w:p>
      <w:pPr>
        <w:spacing w:line="440" w:lineRule="exact"/>
        <w:rPr>
          <w:rFonts w:hint="eastAsia"/>
          <w:color w:val="auto"/>
        </w:rPr>
      </w:pPr>
      <w:r>
        <w:rPr>
          <w:rFonts w:hint="eastAsia"/>
          <w:color w:val="auto"/>
          <w:lang w:val="en-US" w:eastAsia="zh-CN"/>
        </w:rPr>
        <w:t>附件</w:t>
      </w:r>
      <w:r>
        <w:rPr>
          <w:rFonts w:hint="eastAsia"/>
          <w:color w:val="auto"/>
        </w:rPr>
        <w:t>为本公司对公支付宝报名付款码：（</w:t>
      </w:r>
      <w:r>
        <w:rPr>
          <w:rFonts w:hint="eastAsia" w:ascii="微软雅黑" w:hAnsi="微软雅黑" w:cs="微软雅黑"/>
          <w:color w:val="auto"/>
        </w:rPr>
        <w:t>转账时请务必备注</w:t>
      </w:r>
      <w:r>
        <w:rPr>
          <w:rFonts w:hint="eastAsia" w:ascii="微软雅黑" w:hAnsi="微软雅黑" w:cs="微软雅黑"/>
          <w:color w:val="auto"/>
          <w:lang w:eastAsia="zh-CN"/>
        </w:rPr>
        <w:t>投标商简称</w:t>
      </w:r>
      <w:r>
        <w:rPr>
          <w:rFonts w:hint="eastAsia" w:ascii="微软雅黑" w:hAnsi="微软雅黑" w:cs="微软雅黑"/>
          <w:color w:val="auto"/>
          <w:lang w:val="en-US" w:eastAsia="zh-CN"/>
        </w:rPr>
        <w:t>+</w:t>
      </w:r>
      <w:r>
        <w:rPr>
          <w:rFonts w:hint="eastAsia" w:ascii="微软雅黑" w:hAnsi="微软雅黑" w:cs="微软雅黑"/>
          <w:b/>
          <w:bCs/>
          <w:color w:val="auto"/>
          <w:lang w:val="en-US" w:eastAsia="zh-CN"/>
        </w:rPr>
        <w:t>0121B1</w:t>
      </w:r>
      <w:r>
        <w:rPr>
          <w:rFonts w:hint="eastAsia"/>
          <w:color w:val="auto"/>
        </w:rPr>
        <w:t>）</w:t>
      </w:r>
    </w:p>
    <w:p>
      <w:pPr>
        <w:numPr>
          <w:ilvl w:val="0"/>
          <w:numId w:val="1"/>
        </w:numPr>
        <w:spacing w:line="440" w:lineRule="exact"/>
        <w:rPr>
          <w:rFonts w:hint="eastAsia"/>
          <w:color w:val="auto"/>
          <w:lang w:eastAsia="zh-CN"/>
        </w:rPr>
      </w:pPr>
      <w:r>
        <w:rPr>
          <w:rFonts w:hint="eastAsia"/>
          <w:b/>
          <w:bCs/>
          <w:color w:val="auto"/>
          <w:lang w:eastAsia="zh-CN"/>
        </w:rPr>
        <w:t>现</w:t>
      </w:r>
      <w:r>
        <w:rPr>
          <w:rFonts w:hint="eastAsia"/>
          <w:b/>
          <w:bCs/>
          <w:color w:val="auto"/>
        </w:rPr>
        <w:t>场勘查：</w:t>
      </w:r>
      <w:r>
        <w:rPr>
          <w:rFonts w:hint="eastAsia"/>
          <w:color w:val="auto"/>
          <w:lang w:eastAsia="zh-CN"/>
        </w:rPr>
        <w:t>请各潜在投标人自行前往，请务必对项目现场和周围环境进行仔细认真地查勘，在随后的采购中，对现场资料和数据所作出的推论、解释和结论及由此造成的后果由投标人负责（未现场勘察和未提出疑</w:t>
      </w:r>
      <w:bookmarkStart w:id="0" w:name="_GoBack"/>
      <w:bookmarkEnd w:id="0"/>
      <w:r>
        <w:rPr>
          <w:rFonts w:hint="eastAsia"/>
          <w:color w:val="auto"/>
          <w:lang w:eastAsia="zh-CN"/>
        </w:rPr>
        <w:t>义的投标人将被视为已勘察并认同招标项目要求的内容，中标后，不得以未查勘现场或现场情况不明增加任何费用。）勘查现场所发生的费用及安全责任由投标人自行承担。</w:t>
      </w:r>
    </w:p>
    <w:p>
      <w:pPr>
        <w:numPr>
          <w:ilvl w:val="0"/>
          <w:numId w:val="0"/>
        </w:numPr>
        <w:spacing w:line="440" w:lineRule="exact"/>
        <w:rPr>
          <w:rFonts w:hint="eastAsia"/>
          <w:b/>
          <w:bCs/>
          <w:color w:val="auto"/>
        </w:rPr>
      </w:pPr>
      <w:r>
        <w:rPr>
          <w:rFonts w:hint="eastAsia"/>
          <w:b/>
          <w:bCs/>
          <w:color w:val="auto"/>
          <w:lang w:eastAsia="zh-CN"/>
        </w:rPr>
        <w:t>七</w:t>
      </w:r>
      <w:r>
        <w:rPr>
          <w:rFonts w:hint="eastAsia"/>
          <w:b/>
          <w:bCs/>
          <w:color w:val="auto"/>
        </w:rPr>
        <w:t>、响应文件接收信息：</w:t>
      </w:r>
    </w:p>
    <w:p>
      <w:pPr>
        <w:spacing w:line="440" w:lineRule="exact"/>
        <w:ind w:firstLine="420" w:firstLineChars="200"/>
        <w:rPr>
          <w:rFonts w:hint="eastAsia" w:ascii="微软雅黑" w:hAnsi="微软雅黑" w:eastAsia="微软雅黑" w:cs="微软雅黑"/>
          <w:color w:val="auto"/>
        </w:rPr>
      </w:pPr>
      <w:r>
        <w:rPr>
          <w:rFonts w:hint="eastAsia" w:ascii="微软雅黑" w:hAnsi="微软雅黑" w:cs="微软雅黑"/>
          <w:color w:val="auto"/>
          <w:lang w:val="en-US" w:eastAsia="zh-CN"/>
        </w:rPr>
        <w:t>7</w:t>
      </w:r>
      <w:r>
        <w:rPr>
          <w:rFonts w:hint="eastAsia" w:ascii="微软雅黑" w:hAnsi="微软雅黑" w:eastAsia="微软雅黑" w:cs="微软雅黑"/>
          <w:color w:val="auto"/>
          <w:lang w:val="en-US" w:eastAsia="zh-CN"/>
        </w:rPr>
        <w:t>.</w:t>
      </w:r>
      <w:r>
        <w:rPr>
          <w:rFonts w:hint="eastAsia" w:ascii="微软雅黑" w:hAnsi="微软雅黑" w:eastAsia="微软雅黑" w:cs="微软雅黑"/>
          <w:color w:val="auto"/>
        </w:rPr>
        <w:t>1响应文件接收时间：</w:t>
      </w:r>
      <w:r>
        <w:rPr>
          <w:rFonts w:hint="eastAsia" w:ascii="微软雅黑" w:hAnsi="微软雅黑" w:cs="微软雅黑"/>
          <w:color w:val="auto"/>
        </w:rPr>
        <w:t>2020年</w:t>
      </w:r>
      <w:r>
        <w:rPr>
          <w:rFonts w:hint="eastAsia" w:ascii="微软雅黑" w:hAnsi="微软雅黑" w:cs="微软雅黑"/>
          <w:color w:val="auto"/>
          <w:lang w:val="en-US" w:eastAsia="zh-CN"/>
        </w:rPr>
        <w:t>5</w:t>
      </w:r>
      <w:r>
        <w:rPr>
          <w:rFonts w:hint="eastAsia" w:ascii="微软雅黑" w:hAnsi="微软雅黑" w:cs="微软雅黑"/>
          <w:color w:val="auto"/>
        </w:rPr>
        <w:t>月</w:t>
      </w:r>
      <w:r>
        <w:rPr>
          <w:rFonts w:hint="eastAsia" w:ascii="微软雅黑" w:hAnsi="微软雅黑" w:cs="微软雅黑"/>
          <w:color w:val="auto"/>
          <w:lang w:val="en-US" w:eastAsia="zh-CN"/>
        </w:rPr>
        <w:t>8</w:t>
      </w:r>
      <w:r>
        <w:rPr>
          <w:rFonts w:hint="eastAsia" w:ascii="微软雅黑" w:hAnsi="微软雅黑" w:cs="微软雅黑"/>
          <w:color w:val="auto"/>
        </w:rPr>
        <w:t>日</w:t>
      </w:r>
      <w:r>
        <w:rPr>
          <w:rFonts w:hint="eastAsia" w:ascii="微软雅黑" w:hAnsi="微软雅黑" w:cs="微软雅黑"/>
          <w:color w:val="auto"/>
          <w:lang w:val="en-US" w:eastAsia="zh-CN"/>
        </w:rPr>
        <w:t>14</w:t>
      </w:r>
      <w:r>
        <w:rPr>
          <w:rFonts w:hint="eastAsia" w:ascii="微软雅黑" w:hAnsi="微软雅黑" w:eastAsia="微软雅黑" w:cs="微软雅黑"/>
          <w:color w:val="auto"/>
        </w:rPr>
        <w:t>:</w:t>
      </w:r>
      <w:r>
        <w:rPr>
          <w:rFonts w:hint="eastAsia" w:ascii="微软雅黑" w:hAnsi="微软雅黑" w:cs="微软雅黑"/>
          <w:color w:val="auto"/>
          <w:lang w:val="en-US" w:eastAsia="zh-CN"/>
        </w:rPr>
        <w:t>0</w:t>
      </w:r>
      <w:r>
        <w:rPr>
          <w:rFonts w:hint="eastAsia" w:ascii="微软雅黑" w:hAnsi="微软雅黑" w:eastAsia="微软雅黑" w:cs="微软雅黑"/>
          <w:color w:val="auto"/>
        </w:rPr>
        <w:t>0-</w:t>
      </w:r>
      <w:r>
        <w:rPr>
          <w:rFonts w:hint="eastAsia" w:ascii="微软雅黑" w:hAnsi="微软雅黑" w:eastAsia="微软雅黑" w:cs="微软雅黑"/>
          <w:color w:val="auto"/>
          <w:lang w:val="en-US" w:eastAsia="zh-CN"/>
        </w:rPr>
        <w:t>1</w:t>
      </w:r>
      <w:r>
        <w:rPr>
          <w:rFonts w:hint="eastAsia" w:ascii="微软雅黑" w:hAnsi="微软雅黑" w:cs="微软雅黑"/>
          <w:color w:val="auto"/>
          <w:lang w:val="en-US" w:eastAsia="zh-CN"/>
        </w:rPr>
        <w:t>4</w:t>
      </w:r>
      <w:r>
        <w:rPr>
          <w:rFonts w:hint="eastAsia" w:ascii="微软雅黑" w:hAnsi="微软雅黑" w:eastAsia="微软雅黑" w:cs="微软雅黑"/>
          <w:color w:val="auto"/>
        </w:rPr>
        <w:t>:</w:t>
      </w:r>
      <w:r>
        <w:rPr>
          <w:rFonts w:hint="eastAsia" w:ascii="微软雅黑" w:hAnsi="微软雅黑" w:cs="微软雅黑"/>
          <w:color w:val="auto"/>
          <w:lang w:val="en-US" w:eastAsia="zh-CN"/>
        </w:rPr>
        <w:t>3</w:t>
      </w:r>
      <w:r>
        <w:rPr>
          <w:rFonts w:hint="eastAsia" w:ascii="微软雅黑" w:hAnsi="微软雅黑" w:eastAsia="微软雅黑" w:cs="微软雅黑"/>
          <w:color w:val="auto"/>
        </w:rPr>
        <w:t>0（北京时间）</w:t>
      </w:r>
    </w:p>
    <w:p>
      <w:pPr>
        <w:spacing w:line="440" w:lineRule="exact"/>
        <w:ind w:firstLine="420" w:firstLineChars="200"/>
        <w:rPr>
          <w:rFonts w:hint="eastAsia" w:ascii="微软雅黑" w:hAnsi="微软雅黑" w:eastAsia="微软雅黑" w:cs="微软雅黑"/>
          <w:color w:val="auto"/>
        </w:rPr>
      </w:pPr>
      <w:r>
        <w:rPr>
          <w:rFonts w:hint="eastAsia" w:ascii="微软雅黑" w:hAnsi="微软雅黑" w:cs="微软雅黑"/>
          <w:color w:val="auto"/>
          <w:lang w:val="en-US" w:eastAsia="zh-CN"/>
        </w:rPr>
        <w:t>7</w:t>
      </w:r>
      <w:r>
        <w:rPr>
          <w:rFonts w:hint="eastAsia" w:ascii="微软雅黑" w:hAnsi="微软雅黑" w:eastAsia="微软雅黑" w:cs="微软雅黑"/>
          <w:color w:val="auto"/>
        </w:rPr>
        <w:t>.2响应文件接收截止时间：</w:t>
      </w:r>
      <w:r>
        <w:rPr>
          <w:rFonts w:hint="eastAsia" w:ascii="微软雅黑" w:hAnsi="微软雅黑" w:cs="微软雅黑"/>
          <w:color w:val="auto"/>
        </w:rPr>
        <w:t>2020年</w:t>
      </w:r>
      <w:r>
        <w:rPr>
          <w:rFonts w:hint="eastAsia" w:ascii="微软雅黑" w:hAnsi="微软雅黑" w:cs="微软雅黑"/>
          <w:color w:val="auto"/>
          <w:lang w:val="en-US" w:eastAsia="zh-CN"/>
        </w:rPr>
        <w:t>5</w:t>
      </w:r>
      <w:r>
        <w:rPr>
          <w:rFonts w:hint="eastAsia" w:ascii="微软雅黑" w:hAnsi="微软雅黑" w:cs="微软雅黑"/>
          <w:color w:val="auto"/>
        </w:rPr>
        <w:t>月</w:t>
      </w:r>
      <w:r>
        <w:rPr>
          <w:rFonts w:hint="eastAsia" w:ascii="微软雅黑" w:hAnsi="微软雅黑" w:cs="微软雅黑"/>
          <w:color w:val="auto"/>
          <w:lang w:val="en-US" w:eastAsia="zh-CN"/>
        </w:rPr>
        <w:t>8</w:t>
      </w:r>
      <w:r>
        <w:rPr>
          <w:rFonts w:hint="eastAsia" w:ascii="微软雅黑" w:hAnsi="微软雅黑" w:cs="微软雅黑"/>
          <w:color w:val="auto"/>
        </w:rPr>
        <w:t>日</w:t>
      </w:r>
      <w:r>
        <w:rPr>
          <w:rFonts w:hint="eastAsia" w:ascii="微软雅黑" w:hAnsi="微软雅黑" w:eastAsia="微软雅黑" w:cs="微软雅黑"/>
          <w:color w:val="auto"/>
          <w:lang w:val="en-US" w:eastAsia="zh-CN"/>
        </w:rPr>
        <w:t>1</w:t>
      </w:r>
      <w:r>
        <w:rPr>
          <w:rFonts w:hint="eastAsia" w:ascii="微软雅黑" w:hAnsi="微软雅黑" w:cs="微软雅黑"/>
          <w:color w:val="auto"/>
          <w:lang w:val="en-US" w:eastAsia="zh-CN"/>
        </w:rPr>
        <w:t>4</w:t>
      </w:r>
      <w:r>
        <w:rPr>
          <w:rFonts w:hint="eastAsia" w:ascii="微软雅黑" w:hAnsi="微软雅黑" w:eastAsia="微软雅黑" w:cs="微软雅黑"/>
          <w:color w:val="auto"/>
        </w:rPr>
        <w:t>:</w:t>
      </w:r>
      <w:r>
        <w:rPr>
          <w:rFonts w:hint="eastAsia" w:ascii="微软雅黑" w:hAnsi="微软雅黑" w:cs="微软雅黑"/>
          <w:color w:val="auto"/>
          <w:lang w:val="en-US" w:eastAsia="zh-CN"/>
        </w:rPr>
        <w:t>3</w:t>
      </w:r>
      <w:r>
        <w:rPr>
          <w:rFonts w:hint="eastAsia" w:ascii="微软雅黑" w:hAnsi="微软雅黑" w:eastAsia="微软雅黑" w:cs="微软雅黑"/>
          <w:color w:val="auto"/>
        </w:rPr>
        <w:t>0（北京时间）</w:t>
      </w:r>
    </w:p>
    <w:p>
      <w:pPr>
        <w:spacing w:line="440" w:lineRule="exact"/>
        <w:ind w:left="420" w:leftChars="200" w:firstLine="0" w:firstLineChars="0"/>
        <w:rPr>
          <w:rFonts w:hint="eastAsia" w:ascii="微软雅黑" w:hAnsi="微软雅黑" w:eastAsia="微软雅黑" w:cs="微软雅黑"/>
          <w:color w:val="auto"/>
          <w:lang w:val="en-US" w:eastAsia="zh-CN"/>
        </w:rPr>
      </w:pPr>
      <w:r>
        <w:rPr>
          <w:rFonts w:hint="eastAsia" w:ascii="微软雅黑" w:hAnsi="微软雅黑" w:cs="微软雅黑"/>
          <w:color w:val="auto"/>
          <w:lang w:val="en-US" w:eastAsia="zh-CN"/>
        </w:rPr>
        <w:t>7</w:t>
      </w:r>
      <w:r>
        <w:rPr>
          <w:rFonts w:hint="eastAsia" w:ascii="微软雅黑" w:hAnsi="微软雅黑" w:eastAsia="微软雅黑" w:cs="微软雅黑"/>
          <w:color w:val="auto"/>
        </w:rPr>
        <w:t>.3响应文件接收地点：</w:t>
      </w:r>
      <w:r>
        <w:rPr>
          <w:rFonts w:hint="eastAsia" w:ascii="微软雅黑" w:hAnsi="微软雅黑" w:cs="微软雅黑"/>
          <w:color w:val="auto"/>
          <w:lang w:val="en-US" w:eastAsia="zh-CN"/>
        </w:rPr>
        <w:t>南京市雨花台区软件大道109号（雨花客厅）2幢909开标大厅</w:t>
      </w:r>
    </w:p>
    <w:p>
      <w:pPr>
        <w:spacing w:line="440" w:lineRule="exact"/>
        <w:ind w:firstLine="420" w:firstLineChars="200"/>
        <w:rPr>
          <w:rFonts w:hint="eastAsia" w:ascii="微软雅黑" w:hAnsi="微软雅黑" w:eastAsia="微软雅黑" w:cs="微软雅黑"/>
          <w:color w:val="auto"/>
        </w:rPr>
      </w:pPr>
      <w:r>
        <w:rPr>
          <w:rFonts w:hint="eastAsia" w:ascii="微软雅黑" w:hAnsi="微软雅黑" w:cs="微软雅黑"/>
          <w:color w:val="auto"/>
          <w:lang w:val="en-US" w:eastAsia="zh-CN"/>
        </w:rPr>
        <w:t>7</w:t>
      </w:r>
      <w:r>
        <w:rPr>
          <w:rFonts w:hint="eastAsia" w:ascii="微软雅黑" w:hAnsi="微软雅黑" w:eastAsia="微软雅黑" w:cs="微软雅黑"/>
          <w:color w:val="auto"/>
        </w:rPr>
        <w:t>.4响应文件接收人：江苏省华采招标有限公司</w:t>
      </w:r>
    </w:p>
    <w:p>
      <w:pPr>
        <w:spacing w:line="440" w:lineRule="exact"/>
        <w:rPr>
          <w:rFonts w:hint="eastAsia"/>
          <w:b/>
          <w:bCs/>
          <w:color w:val="auto"/>
        </w:rPr>
      </w:pPr>
      <w:r>
        <w:rPr>
          <w:rFonts w:hint="eastAsia"/>
          <w:b/>
          <w:bCs/>
          <w:color w:val="auto"/>
          <w:lang w:eastAsia="zh-CN"/>
        </w:rPr>
        <w:t>八</w:t>
      </w:r>
      <w:r>
        <w:rPr>
          <w:rFonts w:hint="eastAsia"/>
          <w:b/>
          <w:bCs/>
          <w:color w:val="auto"/>
        </w:rPr>
        <w:t>、</w:t>
      </w:r>
      <w:r>
        <w:rPr>
          <w:rFonts w:hint="eastAsia"/>
          <w:b/>
          <w:bCs/>
          <w:color w:val="auto"/>
          <w:lang w:eastAsia="zh-CN"/>
        </w:rPr>
        <w:t>谈判</w:t>
      </w:r>
      <w:r>
        <w:rPr>
          <w:rFonts w:hint="eastAsia"/>
          <w:b/>
          <w:bCs/>
          <w:color w:val="auto"/>
        </w:rPr>
        <w:t>有关信息：</w:t>
      </w:r>
    </w:p>
    <w:p>
      <w:pPr>
        <w:spacing w:line="440" w:lineRule="exact"/>
        <w:ind w:firstLine="420" w:firstLineChars="200"/>
        <w:rPr>
          <w:rFonts w:hint="eastAsia" w:ascii="微软雅黑" w:hAnsi="微软雅黑" w:eastAsia="微软雅黑" w:cs="微软雅黑"/>
          <w:color w:val="auto"/>
        </w:rPr>
      </w:pPr>
      <w:r>
        <w:rPr>
          <w:rFonts w:hint="eastAsia" w:ascii="微软雅黑" w:hAnsi="微软雅黑" w:cs="微软雅黑"/>
          <w:color w:val="auto"/>
          <w:lang w:val="en-US" w:eastAsia="zh-CN"/>
        </w:rPr>
        <w:t>8</w:t>
      </w:r>
      <w:r>
        <w:rPr>
          <w:rFonts w:hint="eastAsia" w:ascii="微软雅黑" w:hAnsi="微软雅黑" w:eastAsia="微软雅黑" w:cs="微软雅黑"/>
          <w:color w:val="auto"/>
        </w:rPr>
        <w:t>.1谈判时间：</w:t>
      </w:r>
      <w:r>
        <w:rPr>
          <w:rFonts w:hint="eastAsia" w:ascii="微软雅黑" w:hAnsi="微软雅黑" w:cs="微软雅黑"/>
          <w:color w:val="auto"/>
        </w:rPr>
        <w:t>2020年</w:t>
      </w:r>
      <w:r>
        <w:rPr>
          <w:rFonts w:hint="eastAsia" w:ascii="微软雅黑" w:hAnsi="微软雅黑" w:cs="微软雅黑"/>
          <w:color w:val="auto"/>
          <w:lang w:val="en-US" w:eastAsia="zh-CN"/>
        </w:rPr>
        <w:t>5</w:t>
      </w:r>
      <w:r>
        <w:rPr>
          <w:rFonts w:hint="eastAsia" w:ascii="微软雅黑" w:hAnsi="微软雅黑" w:cs="微软雅黑"/>
          <w:color w:val="auto"/>
        </w:rPr>
        <w:t>月</w:t>
      </w:r>
      <w:r>
        <w:rPr>
          <w:rFonts w:hint="eastAsia" w:ascii="微软雅黑" w:hAnsi="微软雅黑" w:cs="微软雅黑"/>
          <w:color w:val="auto"/>
          <w:lang w:val="en-US" w:eastAsia="zh-CN"/>
        </w:rPr>
        <w:t>8</w:t>
      </w:r>
      <w:r>
        <w:rPr>
          <w:rFonts w:hint="eastAsia" w:ascii="微软雅黑" w:hAnsi="微软雅黑" w:cs="微软雅黑"/>
          <w:color w:val="auto"/>
        </w:rPr>
        <w:t>日</w:t>
      </w:r>
      <w:r>
        <w:rPr>
          <w:rFonts w:hint="eastAsia" w:ascii="微软雅黑" w:hAnsi="微软雅黑" w:eastAsia="微软雅黑" w:cs="微软雅黑"/>
          <w:color w:val="auto"/>
          <w:lang w:val="en-US" w:eastAsia="zh-CN"/>
        </w:rPr>
        <w:t>1</w:t>
      </w:r>
      <w:r>
        <w:rPr>
          <w:rFonts w:hint="eastAsia" w:ascii="微软雅黑" w:hAnsi="微软雅黑" w:cs="微软雅黑"/>
          <w:color w:val="auto"/>
          <w:lang w:val="en-US" w:eastAsia="zh-CN"/>
        </w:rPr>
        <w:t>4</w:t>
      </w:r>
      <w:r>
        <w:rPr>
          <w:rFonts w:hint="eastAsia" w:ascii="微软雅黑" w:hAnsi="微软雅黑" w:eastAsia="微软雅黑" w:cs="微软雅黑"/>
          <w:color w:val="auto"/>
        </w:rPr>
        <w:t>:</w:t>
      </w:r>
      <w:r>
        <w:rPr>
          <w:rFonts w:hint="eastAsia" w:ascii="微软雅黑" w:hAnsi="微软雅黑" w:cs="微软雅黑"/>
          <w:color w:val="auto"/>
          <w:lang w:val="en-US" w:eastAsia="zh-CN"/>
        </w:rPr>
        <w:t>3</w:t>
      </w:r>
      <w:r>
        <w:rPr>
          <w:rFonts w:hint="eastAsia" w:ascii="微软雅黑" w:hAnsi="微软雅黑" w:eastAsia="微软雅黑" w:cs="微软雅黑"/>
          <w:color w:val="auto"/>
        </w:rPr>
        <w:t>0</w:t>
      </w:r>
      <w:r>
        <w:rPr>
          <w:rFonts w:hint="eastAsia" w:ascii="微软雅黑" w:hAnsi="微软雅黑" w:eastAsia="微软雅黑" w:cs="微软雅黑"/>
          <w:color w:val="auto"/>
          <w:lang w:eastAsia="zh-CN"/>
        </w:rPr>
        <w:t>后</w:t>
      </w:r>
      <w:r>
        <w:rPr>
          <w:rFonts w:hint="eastAsia" w:ascii="微软雅黑" w:hAnsi="微软雅黑" w:eastAsia="微软雅黑" w:cs="微软雅黑"/>
          <w:color w:val="auto"/>
        </w:rPr>
        <w:t>（北京时间）</w:t>
      </w:r>
    </w:p>
    <w:p>
      <w:pPr>
        <w:spacing w:line="440" w:lineRule="exact"/>
        <w:ind w:left="420" w:leftChars="200" w:firstLine="0" w:firstLineChars="0"/>
        <w:rPr>
          <w:rFonts w:hint="eastAsia" w:ascii="微软雅黑" w:hAnsi="微软雅黑" w:eastAsia="微软雅黑" w:cs="微软雅黑"/>
          <w:color w:val="auto"/>
          <w:lang w:val="en-US" w:eastAsia="zh-CN"/>
        </w:rPr>
      </w:pPr>
      <w:r>
        <w:rPr>
          <w:rFonts w:hint="eastAsia" w:ascii="微软雅黑" w:hAnsi="微软雅黑" w:cs="微软雅黑"/>
          <w:color w:val="auto"/>
          <w:lang w:val="en-US" w:eastAsia="zh-CN"/>
        </w:rPr>
        <w:t>8</w:t>
      </w:r>
      <w:r>
        <w:rPr>
          <w:rFonts w:hint="eastAsia" w:ascii="微软雅黑" w:hAnsi="微软雅黑" w:eastAsia="微软雅黑" w:cs="微软雅黑"/>
          <w:color w:val="auto"/>
        </w:rPr>
        <w:t>.2</w:t>
      </w:r>
      <w:r>
        <w:rPr>
          <w:rFonts w:hint="eastAsia" w:ascii="微软雅黑" w:hAnsi="微软雅黑" w:eastAsia="微软雅黑" w:cs="微软雅黑"/>
          <w:color w:val="auto"/>
          <w:lang w:eastAsia="zh-CN"/>
        </w:rPr>
        <w:t>谈判</w:t>
      </w:r>
      <w:r>
        <w:rPr>
          <w:rFonts w:hint="eastAsia" w:ascii="微软雅黑" w:hAnsi="微软雅黑" w:eastAsia="微软雅黑" w:cs="微软雅黑"/>
          <w:color w:val="auto"/>
        </w:rPr>
        <w:t>地点：</w:t>
      </w:r>
      <w:r>
        <w:rPr>
          <w:rFonts w:hint="eastAsia" w:ascii="微软雅黑" w:hAnsi="微软雅黑" w:cs="微软雅黑"/>
          <w:color w:val="auto"/>
          <w:lang w:val="en-US" w:eastAsia="zh-CN"/>
        </w:rPr>
        <w:t>南京市雨花台区软件大道109号（雨花客厅）2幢909开标大厅</w:t>
      </w:r>
    </w:p>
    <w:p>
      <w:pPr>
        <w:spacing w:line="440" w:lineRule="exact"/>
        <w:rPr>
          <w:rFonts w:hint="eastAsia"/>
          <w:b/>
          <w:bCs/>
          <w:color w:val="auto"/>
        </w:rPr>
      </w:pPr>
      <w:r>
        <w:rPr>
          <w:rFonts w:hint="eastAsia"/>
          <w:b/>
          <w:bCs/>
          <w:color w:val="auto"/>
          <w:lang w:eastAsia="zh-CN"/>
        </w:rPr>
        <w:t>九</w:t>
      </w:r>
      <w:r>
        <w:rPr>
          <w:rFonts w:hint="eastAsia"/>
          <w:b/>
          <w:bCs/>
          <w:color w:val="auto"/>
        </w:rPr>
        <w:t>、本次</w:t>
      </w:r>
      <w:r>
        <w:rPr>
          <w:rFonts w:hint="eastAsia"/>
          <w:b/>
          <w:bCs/>
          <w:color w:val="auto"/>
          <w:lang w:eastAsia="zh-CN"/>
        </w:rPr>
        <w:t>谈判</w:t>
      </w:r>
      <w:r>
        <w:rPr>
          <w:rFonts w:hint="eastAsia"/>
          <w:b/>
          <w:bCs/>
          <w:color w:val="auto"/>
        </w:rPr>
        <w:t>联系事项：</w:t>
      </w:r>
    </w:p>
    <w:p>
      <w:pPr>
        <w:spacing w:line="440" w:lineRule="exact"/>
        <w:ind w:firstLine="420" w:firstLineChars="200"/>
        <w:rPr>
          <w:rFonts w:hint="eastAsia" w:ascii="微软雅黑" w:hAnsi="微软雅黑" w:eastAsia="微软雅黑" w:cs="微软雅黑"/>
          <w:color w:val="auto"/>
          <w:lang w:eastAsia="zh-CN"/>
        </w:rPr>
      </w:pPr>
      <w:r>
        <w:rPr>
          <w:rFonts w:hint="eastAsia" w:ascii="微软雅黑" w:hAnsi="微软雅黑" w:cs="微软雅黑"/>
          <w:color w:val="auto"/>
          <w:lang w:val="en-US" w:eastAsia="zh-CN"/>
        </w:rPr>
        <w:t>9</w:t>
      </w:r>
      <w:r>
        <w:rPr>
          <w:rFonts w:hint="eastAsia" w:ascii="微软雅黑" w:hAnsi="微软雅黑" w:eastAsia="微软雅黑" w:cs="微软雅黑"/>
          <w:color w:val="auto"/>
        </w:rPr>
        <w:t>.1</w:t>
      </w:r>
      <w:r>
        <w:rPr>
          <w:rFonts w:hint="eastAsia" w:ascii="微软雅黑" w:hAnsi="微软雅黑" w:eastAsia="微软雅黑" w:cs="微软雅黑"/>
          <w:color w:val="auto"/>
          <w:lang w:eastAsia="zh-CN"/>
        </w:rPr>
        <w:t>采购</w:t>
      </w:r>
      <w:r>
        <w:rPr>
          <w:rFonts w:hint="eastAsia" w:ascii="微软雅黑" w:hAnsi="微软雅黑" w:eastAsia="微软雅黑" w:cs="微软雅黑"/>
          <w:color w:val="auto"/>
        </w:rPr>
        <w:t>单位：</w:t>
      </w:r>
      <w:r>
        <w:rPr>
          <w:rFonts w:hint="eastAsia" w:ascii="微软雅黑" w:hAnsi="微软雅黑" w:eastAsia="微软雅黑" w:cs="微软雅黑"/>
          <w:color w:val="auto"/>
          <w:lang w:eastAsia="zh-CN"/>
        </w:rPr>
        <w:t>某部队</w:t>
      </w:r>
    </w:p>
    <w:p>
      <w:pPr>
        <w:spacing w:line="440" w:lineRule="exact"/>
        <w:ind w:firstLine="840" w:firstLineChars="400"/>
        <w:rPr>
          <w:rFonts w:hint="eastAsia" w:ascii="微软雅黑" w:hAnsi="微软雅黑" w:eastAsia="微软雅黑" w:cs="微软雅黑"/>
          <w:color w:val="auto"/>
          <w:lang w:eastAsia="zh-CN"/>
        </w:rPr>
      </w:pPr>
      <w:r>
        <w:rPr>
          <w:rFonts w:hint="eastAsia" w:ascii="微软雅黑" w:hAnsi="微软雅黑" w:eastAsia="微软雅黑" w:cs="微软雅黑"/>
          <w:color w:val="auto"/>
        </w:rPr>
        <w:t>地    址：</w:t>
      </w:r>
      <w:r>
        <w:rPr>
          <w:rFonts w:hint="eastAsia" w:ascii="微软雅黑" w:hAnsi="微软雅黑" w:cs="微软雅黑"/>
          <w:color w:val="auto"/>
          <w:lang w:eastAsia="zh-CN"/>
        </w:rPr>
        <w:t>南京市玄武区</w:t>
      </w:r>
    </w:p>
    <w:p>
      <w:pPr>
        <w:pStyle w:val="2"/>
        <w:spacing w:line="420" w:lineRule="exact"/>
        <w:ind w:left="0" w:leftChars="0" w:firstLine="840" w:firstLineChars="400"/>
        <w:rPr>
          <w:rFonts w:hint="eastAsia" w:eastAsia="微软雅黑"/>
          <w:color w:val="auto"/>
          <w:lang w:val="en-US" w:eastAsia="zh-CN"/>
        </w:rPr>
      </w:pPr>
      <w:r>
        <w:rPr>
          <w:rFonts w:hint="eastAsia"/>
          <w:color w:val="auto"/>
        </w:rPr>
        <w:t>联 系 人：</w:t>
      </w:r>
      <w:r>
        <w:rPr>
          <w:rFonts w:hint="eastAsia"/>
          <w:color w:val="auto"/>
          <w:lang w:val="en-US" w:eastAsia="zh-CN"/>
        </w:rPr>
        <w:t>李助理</w:t>
      </w:r>
    </w:p>
    <w:p>
      <w:pPr>
        <w:spacing w:line="420" w:lineRule="exact"/>
        <w:ind w:firstLine="840" w:firstLineChars="400"/>
        <w:rPr>
          <w:rFonts w:hint="eastAsia" w:ascii="微软雅黑" w:hAnsi="微软雅黑" w:eastAsia="微软雅黑" w:cs="微软雅黑"/>
          <w:color w:val="auto"/>
          <w:lang w:val="en-US" w:eastAsia="zh-CN"/>
        </w:rPr>
      </w:pPr>
      <w:r>
        <w:rPr>
          <w:rFonts w:hint="eastAsia" w:ascii="微软雅黑" w:hAnsi="微软雅黑" w:cs="微软雅黑"/>
          <w:color w:val="auto"/>
        </w:rPr>
        <w:t>联系电话：13851811914</w:t>
      </w:r>
    </w:p>
    <w:p>
      <w:pPr>
        <w:spacing w:line="440" w:lineRule="exact"/>
        <w:ind w:firstLine="420" w:firstLineChars="200"/>
        <w:rPr>
          <w:rFonts w:hint="eastAsia" w:ascii="微软雅黑" w:hAnsi="微软雅黑" w:eastAsia="微软雅黑" w:cs="微软雅黑"/>
          <w:color w:val="auto"/>
        </w:rPr>
      </w:pPr>
      <w:r>
        <w:rPr>
          <w:rFonts w:hint="eastAsia" w:ascii="微软雅黑" w:hAnsi="微软雅黑" w:cs="微软雅黑"/>
          <w:color w:val="auto"/>
          <w:lang w:val="en-US" w:eastAsia="zh-CN"/>
        </w:rPr>
        <w:t>9</w:t>
      </w:r>
      <w:r>
        <w:rPr>
          <w:rFonts w:hint="eastAsia" w:ascii="微软雅黑" w:hAnsi="微软雅黑" w:eastAsia="微软雅黑" w:cs="微软雅黑"/>
          <w:color w:val="auto"/>
        </w:rPr>
        <w:t>.2代理机构：江苏省华采招标有限公司</w:t>
      </w:r>
    </w:p>
    <w:p>
      <w:pPr>
        <w:spacing w:line="440" w:lineRule="exact"/>
        <w:ind w:firstLine="735" w:firstLineChars="350"/>
        <w:rPr>
          <w:rFonts w:hint="eastAsia" w:ascii="微软雅黑" w:hAnsi="微软雅黑" w:eastAsia="微软雅黑" w:cs="微软雅黑"/>
          <w:color w:val="auto"/>
        </w:rPr>
      </w:pPr>
      <w:r>
        <w:rPr>
          <w:rFonts w:hint="eastAsia" w:ascii="微软雅黑" w:hAnsi="微软雅黑" w:eastAsia="微软雅黑" w:cs="微软雅黑"/>
          <w:color w:val="auto"/>
        </w:rPr>
        <w:t>地 址：南京市雨花台区软件大道109号（雨花客厅）2幢909室</w:t>
      </w:r>
    </w:p>
    <w:p>
      <w:pPr>
        <w:spacing w:line="440" w:lineRule="exact"/>
        <w:ind w:firstLine="735" w:firstLineChars="35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rPr>
        <w:t>联 系 人：</w:t>
      </w:r>
      <w:r>
        <w:rPr>
          <w:rFonts w:hint="eastAsia" w:ascii="微软雅黑" w:hAnsi="微软雅黑" w:cs="微软雅黑"/>
          <w:color w:val="auto"/>
          <w:lang w:val="en-US" w:eastAsia="zh-CN"/>
        </w:rPr>
        <w:t>刘工</w:t>
      </w:r>
    </w:p>
    <w:p>
      <w:pPr>
        <w:spacing w:line="440" w:lineRule="exact"/>
        <w:ind w:firstLine="735" w:firstLineChars="350"/>
        <w:rPr>
          <w:rFonts w:hint="eastAsia" w:ascii="微软雅黑" w:hAnsi="微软雅黑" w:cs="微软雅黑"/>
          <w:color w:val="auto"/>
          <w:lang w:val="en-US" w:eastAsia="zh-CN"/>
        </w:rPr>
      </w:pPr>
      <w:r>
        <w:rPr>
          <w:rFonts w:hint="eastAsia" w:ascii="微软雅黑" w:hAnsi="微软雅黑" w:cs="微软雅黑"/>
          <w:color w:val="auto"/>
        </w:rPr>
        <w:t>联系电话：025-8360</w:t>
      </w:r>
      <w:r>
        <w:rPr>
          <w:rFonts w:hint="eastAsia" w:ascii="微软雅黑" w:hAnsi="微软雅黑" w:cs="微软雅黑"/>
          <w:color w:val="auto"/>
          <w:lang w:val="en-US" w:eastAsia="zh-CN"/>
        </w:rPr>
        <w:t>3368</w:t>
      </w:r>
    </w:p>
    <w:p>
      <w:pPr>
        <w:pStyle w:val="2"/>
        <w:spacing w:line="420" w:lineRule="exact"/>
        <w:ind w:left="0" w:leftChars="0"/>
        <w:rPr>
          <w:rFonts w:hint="eastAsia"/>
          <w:color w:val="auto"/>
        </w:rPr>
      </w:pPr>
      <w:r>
        <w:rPr>
          <w:rFonts w:hint="eastAsia"/>
          <w:b/>
          <w:bCs/>
          <w:color w:val="auto"/>
        </w:rPr>
        <w:t>十、疫情防控期间注意事项：</w:t>
      </w:r>
      <w:r>
        <w:rPr>
          <w:rFonts w:hint="eastAsia"/>
          <w:color w:val="auto"/>
        </w:rPr>
        <w:t xml:space="preserve"> </w:t>
      </w:r>
    </w:p>
    <w:p>
      <w:pPr>
        <w:pStyle w:val="2"/>
        <w:spacing w:line="420" w:lineRule="exact"/>
        <w:ind w:left="0" w:leftChars="0"/>
        <w:rPr>
          <w:rFonts w:hint="eastAsia"/>
          <w:color w:val="auto"/>
        </w:rPr>
      </w:pPr>
      <w:r>
        <w:rPr>
          <w:rFonts w:hint="eastAsia"/>
          <w:color w:val="auto"/>
        </w:rPr>
        <w:t>凡参加投标的相关人员，应在投标截止时间前完成以下程序:</w:t>
      </w:r>
    </w:p>
    <w:p>
      <w:pPr>
        <w:pStyle w:val="2"/>
        <w:spacing w:line="420" w:lineRule="exact"/>
        <w:ind w:left="0" w:leftChars="0"/>
        <w:rPr>
          <w:rFonts w:hint="eastAsia"/>
          <w:color w:val="auto"/>
        </w:rPr>
      </w:pPr>
      <w:r>
        <w:rPr>
          <w:rFonts w:hint="eastAsia"/>
          <w:color w:val="auto"/>
        </w:rPr>
        <w:t>1、所有人员必须提供个人轨迹证明（电信，移动，联通）；（需提供截图复印件）；</w:t>
      </w:r>
    </w:p>
    <w:p>
      <w:pPr>
        <w:pStyle w:val="2"/>
        <w:spacing w:line="420" w:lineRule="exact"/>
        <w:ind w:left="0" w:leftChars="0"/>
        <w:rPr>
          <w:rFonts w:hint="eastAsia"/>
          <w:color w:val="auto"/>
        </w:rPr>
      </w:pPr>
      <w:r>
        <w:rPr>
          <w:rFonts w:hint="eastAsia"/>
          <w:color w:val="auto"/>
        </w:rPr>
        <w:t>2、所有人员必须提供宁归来</w:t>
      </w:r>
      <w:r>
        <w:rPr>
          <w:rFonts w:hint="eastAsia"/>
          <w:color w:val="auto"/>
          <w:lang w:val="en-US" w:eastAsia="zh-CN"/>
        </w:rPr>
        <w:t>或苏康码</w:t>
      </w:r>
      <w:r>
        <w:rPr>
          <w:rFonts w:hint="eastAsia"/>
          <w:color w:val="auto"/>
        </w:rPr>
        <w:t>的绿色健康码才能进入会场（需提供彩打纸质）；</w:t>
      </w:r>
    </w:p>
    <w:p>
      <w:pPr>
        <w:pStyle w:val="2"/>
        <w:spacing w:line="420" w:lineRule="exact"/>
        <w:ind w:left="0" w:leftChars="0"/>
        <w:rPr>
          <w:rFonts w:hint="eastAsia"/>
          <w:color w:val="auto"/>
        </w:rPr>
      </w:pPr>
      <w:r>
        <w:rPr>
          <w:rFonts w:hint="eastAsia"/>
          <w:color w:val="auto"/>
        </w:rPr>
        <w:t>3、投标人委派人员不得超过1人并且该委派人应递交具有其签名的承诺书"本人承诺14天内未接触过“新冠肺炎"确诊或疑似病例，未接触过疫情重点地区人员，未与确诊、疑似病例和疫情重点地区人员有聚餐、聚会、大型会议、其他大型活动等密切接触史，并主动提供个人轨迹信息。严格落实防控责任，依法承担相应法律责任。"</w:t>
      </w:r>
    </w:p>
    <w:p>
      <w:pPr>
        <w:pStyle w:val="2"/>
        <w:spacing w:line="420" w:lineRule="exact"/>
        <w:ind w:left="0" w:leftChars="0"/>
        <w:rPr>
          <w:rFonts w:hint="eastAsia"/>
          <w:color w:val="auto"/>
        </w:rPr>
      </w:pPr>
      <w:r>
        <w:rPr>
          <w:rFonts w:hint="eastAsia"/>
          <w:color w:val="auto"/>
        </w:rPr>
        <w:t>4、凡参与投标的相关人员，应在开标室等候，不得随意走动。</w:t>
      </w:r>
    </w:p>
    <w:p>
      <w:pPr>
        <w:spacing w:line="440" w:lineRule="exact"/>
        <w:ind w:firstLine="630" w:firstLineChars="300"/>
        <w:rPr>
          <w:rFonts w:hint="eastAsia" w:ascii="微软雅黑" w:hAnsi="微软雅黑" w:cs="微软雅黑"/>
          <w:color w:val="auto"/>
        </w:rPr>
      </w:pPr>
      <w:r>
        <w:rPr>
          <w:rFonts w:hint="eastAsia" w:ascii="微软雅黑" w:hAnsi="微软雅黑" w:cs="微软雅黑"/>
          <w:color w:val="auto"/>
        </w:rPr>
        <w:t>有关本项目的更正事项，敬请关注相关法定媒体发布的信息</w:t>
      </w:r>
      <w:r>
        <w:rPr>
          <w:rFonts w:hint="eastAsia" w:ascii="微软雅黑" w:hAnsi="微软雅黑" w:cs="微软雅黑"/>
          <w:color w:val="auto"/>
          <w:lang w:eastAsia="zh-CN"/>
        </w:rPr>
        <w:t>《</w:t>
      </w:r>
      <w:r>
        <w:rPr>
          <w:rFonts w:hint="eastAsia"/>
          <w:color w:val="auto"/>
        </w:rPr>
        <w:t>中国政府采购网（</w:t>
      </w:r>
      <w:r>
        <w:rPr>
          <w:rFonts w:hint="eastAsia"/>
          <w:color w:val="auto"/>
          <w:lang w:eastAsia="zh-CN"/>
        </w:rPr>
        <w:t>http://www.ccgp.gov.cn/）</w:t>
      </w:r>
      <w:r>
        <w:rPr>
          <w:rFonts w:hint="eastAsia" w:ascii="微软雅黑" w:hAnsi="微软雅黑" w:cs="微软雅黑"/>
          <w:color w:val="auto"/>
          <w:sz w:val="22"/>
          <w:szCs w:val="24"/>
          <w:lang w:eastAsia="zh-CN"/>
        </w:rPr>
        <w:t>》</w:t>
      </w:r>
      <w:r>
        <w:rPr>
          <w:rFonts w:hint="eastAsia" w:ascii="微软雅黑" w:hAnsi="微软雅黑" w:cs="微软雅黑"/>
          <w:color w:val="auto"/>
        </w:rPr>
        <w:t>，也可以与我公司联系，联系电话：025-8360</w:t>
      </w:r>
      <w:r>
        <w:rPr>
          <w:rFonts w:hint="eastAsia" w:ascii="微软雅黑" w:hAnsi="微软雅黑" w:cs="微软雅黑"/>
          <w:color w:val="auto"/>
          <w:lang w:val="en-US" w:eastAsia="zh-CN"/>
        </w:rPr>
        <w:t>3368</w:t>
      </w:r>
      <w:r>
        <w:rPr>
          <w:rFonts w:hint="eastAsia" w:ascii="微软雅黑" w:hAnsi="微软雅黑" w:cs="微软雅黑"/>
          <w:color w:val="auto"/>
        </w:rPr>
        <w:t xml:space="preserve"> 。 </w:t>
      </w:r>
    </w:p>
    <w:p>
      <w:pPr>
        <w:spacing w:line="440" w:lineRule="exact"/>
        <w:ind w:firstLine="630" w:firstLineChars="300"/>
        <w:rPr>
          <w:rFonts w:hint="eastAsia" w:ascii="微软雅黑" w:hAnsi="微软雅黑" w:eastAsia="微软雅黑" w:cs="微软雅黑"/>
          <w:color w:val="auto"/>
        </w:rPr>
      </w:pPr>
      <w:r>
        <w:rPr>
          <w:rFonts w:hint="eastAsia" w:ascii="微软雅黑" w:hAnsi="微软雅黑" w:eastAsia="微软雅黑" w:cs="微软雅黑"/>
          <w:color w:val="auto"/>
        </w:rPr>
        <w:t xml:space="preserve">                     </w:t>
      </w:r>
    </w:p>
    <w:p>
      <w:pPr>
        <w:spacing w:line="440" w:lineRule="exact"/>
        <w:jc w:val="right"/>
        <w:rPr>
          <w:rFonts w:hint="eastAsia" w:ascii="微软雅黑" w:hAnsi="微软雅黑" w:eastAsia="微软雅黑" w:cs="微软雅黑"/>
          <w:color w:val="auto"/>
        </w:rPr>
      </w:pPr>
      <w:r>
        <w:rPr>
          <w:rFonts w:hint="eastAsia" w:ascii="微软雅黑" w:hAnsi="微软雅黑" w:eastAsia="微软雅黑" w:cs="微软雅黑"/>
          <w:color w:val="auto"/>
        </w:rPr>
        <w:t>江苏省华采招标有限公司</w:t>
      </w:r>
    </w:p>
    <w:p>
      <w:pPr>
        <w:spacing w:line="440" w:lineRule="exact"/>
        <w:jc w:val="right"/>
        <w:rPr>
          <w:rFonts w:hint="eastAsia" w:ascii="微软雅黑" w:hAnsi="微软雅黑" w:eastAsia="微软雅黑" w:cs="微软雅黑"/>
          <w:color w:val="auto"/>
        </w:rPr>
      </w:pPr>
      <w:r>
        <w:rPr>
          <w:rFonts w:hint="eastAsia" w:ascii="微软雅黑" w:hAnsi="微软雅黑" w:eastAsia="微软雅黑" w:cs="微软雅黑"/>
          <w:color w:val="auto"/>
        </w:rPr>
        <w:t xml:space="preserve">                                            </w:t>
      </w:r>
      <w:r>
        <w:rPr>
          <w:rFonts w:hint="eastAsia" w:ascii="微软雅黑" w:hAnsi="微软雅黑" w:cs="微软雅黑"/>
          <w:color w:val="auto"/>
        </w:rPr>
        <w:t xml:space="preserve">    2020年</w:t>
      </w:r>
      <w:r>
        <w:rPr>
          <w:rFonts w:hint="eastAsia" w:ascii="微软雅黑" w:hAnsi="微软雅黑" w:cs="微软雅黑"/>
          <w:color w:val="auto"/>
          <w:lang w:val="en-US" w:eastAsia="zh-CN"/>
        </w:rPr>
        <w:t>4</w:t>
      </w:r>
      <w:r>
        <w:rPr>
          <w:rFonts w:hint="eastAsia" w:ascii="微软雅黑" w:hAnsi="微软雅黑" w:cs="微软雅黑"/>
          <w:color w:val="auto"/>
        </w:rPr>
        <w:t>月</w:t>
      </w:r>
      <w:r>
        <w:rPr>
          <w:rFonts w:hint="eastAsia" w:ascii="微软雅黑" w:hAnsi="微软雅黑" w:cs="微软雅黑"/>
          <w:color w:val="auto"/>
          <w:lang w:val="en-US" w:eastAsia="zh-CN"/>
        </w:rPr>
        <w:t>27</w:t>
      </w:r>
      <w:r>
        <w:rPr>
          <w:rFonts w:hint="eastAsia" w:ascii="微软雅黑" w:hAnsi="微软雅黑" w:cs="微软雅黑"/>
          <w:color w:val="auto"/>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D9D7E"/>
    <w:multiLevelType w:val="singleLevel"/>
    <w:tmpl w:val="33FD9D7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D26C1"/>
    <w:rsid w:val="1D5D26C1"/>
    <w:rsid w:val="1FE77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微软雅黑"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2020-04-27T08:42:00Z</dcterms:created>
  <dc:creator>hld</dc:creator>
  <cp:lastModifiedBy>hld</cp:lastModifiedBy>
  <dcterms:modified xsi:type="dcterms:W3CDTF">2020-04-27T09:02:18Z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